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FC" w:rsidRDefault="006F32FC" w:rsidP="006F32FC">
      <w:pPr>
        <w:jc w:val="center"/>
        <w:rPr>
          <w:rFonts w:ascii="Classic Russian" w:hAnsi="Classic Russian"/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FC" w:rsidRDefault="006F32FC" w:rsidP="006F32FC">
      <w:pPr>
        <w:jc w:val="center"/>
        <w:rPr>
          <w:b/>
          <w:sz w:val="28"/>
          <w:szCs w:val="28"/>
        </w:rPr>
      </w:pPr>
    </w:p>
    <w:p w:rsidR="006F32FC" w:rsidRDefault="006F32FC" w:rsidP="006F3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F32FC" w:rsidRDefault="006F32FC" w:rsidP="006F3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6F32FC" w:rsidRDefault="006F32FC" w:rsidP="006F3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6F32FC" w:rsidRDefault="006F32FC" w:rsidP="006F32FC">
      <w:pPr>
        <w:jc w:val="center"/>
        <w:rPr>
          <w:b/>
          <w:sz w:val="28"/>
          <w:szCs w:val="28"/>
        </w:rPr>
      </w:pPr>
    </w:p>
    <w:p w:rsidR="006F32FC" w:rsidRDefault="006F32FC" w:rsidP="006F3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6F32FC" w:rsidRDefault="006F32FC" w:rsidP="006F32FC">
      <w:pPr>
        <w:jc w:val="center"/>
        <w:rPr>
          <w:sz w:val="28"/>
          <w:szCs w:val="28"/>
        </w:rPr>
      </w:pPr>
    </w:p>
    <w:p w:rsidR="006F32FC" w:rsidRDefault="00930B2C" w:rsidP="006F32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14.03.2018</w:t>
      </w:r>
      <w:proofErr w:type="gramEnd"/>
      <w:r w:rsidR="006F32FC">
        <w:rPr>
          <w:sz w:val="28"/>
          <w:szCs w:val="28"/>
        </w:rPr>
        <w:t xml:space="preserve">          </w:t>
      </w:r>
      <w:r w:rsidR="00463653">
        <w:rPr>
          <w:sz w:val="28"/>
          <w:szCs w:val="28"/>
        </w:rPr>
        <w:t xml:space="preserve">                             </w:t>
      </w:r>
      <w:r w:rsidR="006F32FC">
        <w:rPr>
          <w:sz w:val="28"/>
          <w:szCs w:val="28"/>
        </w:rPr>
        <w:t xml:space="preserve">                   </w:t>
      </w:r>
      <w:r w:rsidR="00EA2FA0">
        <w:rPr>
          <w:sz w:val="28"/>
          <w:szCs w:val="28"/>
        </w:rPr>
        <w:t xml:space="preserve">    </w:t>
      </w:r>
      <w:r w:rsidR="0046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              №    21-р</w:t>
      </w:r>
    </w:p>
    <w:p w:rsidR="006F32FC" w:rsidRDefault="006F32FC" w:rsidP="006F32FC">
      <w:pPr>
        <w:rPr>
          <w:sz w:val="28"/>
          <w:szCs w:val="28"/>
        </w:rPr>
      </w:pPr>
    </w:p>
    <w:p w:rsidR="006F32FC" w:rsidRDefault="006F32FC" w:rsidP="006F32FC">
      <w:pPr>
        <w:rPr>
          <w:sz w:val="28"/>
          <w:szCs w:val="28"/>
        </w:rPr>
      </w:pPr>
    </w:p>
    <w:tbl>
      <w:tblPr>
        <w:tblW w:w="0" w:type="auto"/>
        <w:tblInd w:w="-6" w:type="dxa"/>
        <w:tblLook w:val="04A0" w:firstRow="1" w:lastRow="0" w:firstColumn="1" w:lastColumn="0" w:noHBand="0" w:noVBand="1"/>
      </w:tblPr>
      <w:tblGrid>
        <w:gridCol w:w="4290"/>
      </w:tblGrid>
      <w:tr w:rsidR="006F32FC" w:rsidTr="006F32FC">
        <w:trPr>
          <w:trHeight w:val="2243"/>
        </w:trPr>
        <w:tc>
          <w:tcPr>
            <w:tcW w:w="4290" w:type="dxa"/>
            <w:hideMark/>
          </w:tcPr>
          <w:p w:rsidR="006F32FC" w:rsidRDefault="006F32FC">
            <w:pPr>
              <w:spacing w:line="276" w:lineRule="auto"/>
              <w:ind w:lef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мерах по обеспечению пожарной безопасности  на территории Вязьма-Брянского сельского поселения  Вяземского района Смоленской обла</w:t>
            </w:r>
            <w:r w:rsidR="00693B12">
              <w:rPr>
                <w:sz w:val="28"/>
                <w:szCs w:val="28"/>
                <w:lang w:eastAsia="en-US"/>
              </w:rPr>
              <w:t>сти в весенне-летний период 2018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6F32FC" w:rsidRDefault="006F32FC" w:rsidP="006F32FC">
      <w:pPr>
        <w:rPr>
          <w:sz w:val="28"/>
          <w:szCs w:val="28"/>
        </w:rPr>
      </w:pPr>
    </w:p>
    <w:p w:rsidR="006F32FC" w:rsidRDefault="006F32FC" w:rsidP="006F32F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 целях</w:t>
      </w:r>
      <w:proofErr w:type="gramEnd"/>
      <w:r>
        <w:rPr>
          <w:sz w:val="28"/>
          <w:szCs w:val="28"/>
        </w:rPr>
        <w:t xml:space="preserve">  предупреждения пожаров  на территории  Вязьма – Брянского сельского поселения Вяземского района Смоленской области, уменьшения их последствий и своевременной организации тушения пожаров</w:t>
      </w:r>
    </w:p>
    <w:p w:rsidR="006F32FC" w:rsidRDefault="006F32FC" w:rsidP="006F32FC">
      <w:pPr>
        <w:jc w:val="both"/>
        <w:rPr>
          <w:sz w:val="28"/>
          <w:szCs w:val="28"/>
        </w:rPr>
      </w:pP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руководителям организаций расположенных на </w:t>
      </w:r>
      <w:proofErr w:type="gramStart"/>
      <w:r>
        <w:rPr>
          <w:sz w:val="28"/>
          <w:szCs w:val="28"/>
        </w:rPr>
        <w:t>территории  Вязьма</w:t>
      </w:r>
      <w:proofErr w:type="gramEnd"/>
      <w:r>
        <w:rPr>
          <w:sz w:val="28"/>
          <w:szCs w:val="28"/>
        </w:rPr>
        <w:t>-Брянского  сельского поселения Вяземского района Смоленской области, независимо от организационно-правовых форм и форм собственности:</w:t>
      </w:r>
    </w:p>
    <w:p w:rsidR="006F32FC" w:rsidRDefault="00693B12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срок до 01 апреля 2018</w:t>
      </w:r>
      <w:r w:rsidR="006F32FC">
        <w:rPr>
          <w:sz w:val="28"/>
          <w:szCs w:val="28"/>
        </w:rPr>
        <w:t xml:space="preserve"> года разработать планы противопожарных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 подготовке своих организаций к работе в условиях весенне-лет</w:t>
      </w:r>
      <w:r w:rsidR="00693B12">
        <w:rPr>
          <w:sz w:val="28"/>
          <w:szCs w:val="28"/>
        </w:rPr>
        <w:t>него пожароопасного периода 2018</w:t>
      </w:r>
      <w:r>
        <w:rPr>
          <w:sz w:val="28"/>
          <w:szCs w:val="28"/>
        </w:rPr>
        <w:t xml:space="preserve"> года, в которых предусмотреть: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очистку подведомственных территорий от сгораемого мусора, отходов, иных пожароопасных веществ и материалов;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проверку и приведение в исправное состояние источников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противопожарного водоснабжения, водозаборных устройств, указателей и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подъездных путей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;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подведомственных объектов первичными средствами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пожаротушения;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временное отключение от источников электроснабжения зданий и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сооружений, не эксплуатируемых в летний период;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проверку (ремонт) </w:t>
      </w:r>
      <w:proofErr w:type="spellStart"/>
      <w:r>
        <w:rPr>
          <w:sz w:val="28"/>
          <w:szCs w:val="28"/>
        </w:rPr>
        <w:t>молниезащиты</w:t>
      </w:r>
      <w:proofErr w:type="spellEnd"/>
      <w:r>
        <w:rPr>
          <w:sz w:val="28"/>
          <w:szCs w:val="28"/>
        </w:rPr>
        <w:t xml:space="preserve"> зданий и сооружений;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иных мероприятий, исключающих возможность возникновения пожаров, переброса огня при лесных пожарах, пале сухой травы на здания и сооружения (устройство защитных противопожарных полос, посадка </w:t>
      </w:r>
      <w:r>
        <w:rPr>
          <w:sz w:val="28"/>
          <w:szCs w:val="28"/>
        </w:rPr>
        <w:lastRenderedPageBreak/>
        <w:t>лиственных насаждений, удаление в летний период сухой растительности и т.д.), а также мероприятий, создающих условия для своевременного обнаружения пожаров и их тушения.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Назначить лиц, ответственных за реализацию разработанных планов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противопожарных мероприятий по подготовке населенных пунктов и организаций к работе в услов</w:t>
      </w:r>
      <w:r w:rsidR="00693B12">
        <w:rPr>
          <w:sz w:val="28"/>
          <w:szCs w:val="28"/>
        </w:rPr>
        <w:t>иях весенне-летнего периода 2018</w:t>
      </w:r>
      <w:r>
        <w:rPr>
          <w:sz w:val="28"/>
          <w:szCs w:val="28"/>
        </w:rPr>
        <w:t xml:space="preserve"> года.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Для обеспечения свободного проезда и установки пожарной и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специальной техники в случае возникновения пожаров и чрезвычайных ситуаций: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провести комиссионные проверки состояния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 с учетом возможности подъезда пожарной и специальной техники к многоквартирным жилым домам, иным зданиям и сооружениям в случае возникновения пожаров и чрезвычайных ситуаций;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вырубку зеленых насаждений, произрастающих в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непосредственной близости (ближе 5 метров) к многоквартирным жилым домам и иным зданиям, и мешающих установке подъемных механизмов и беспрепятственному проезду пожарной и специальной техники к ним, а также к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источникам противопожарного водоснабжения;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целях совершенствования противопожарного водоснабжения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предусмотреть: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проведение ремонта существующих пожарных гидрантов.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Предусмотреть для обеспечения надежного забора воды пожарной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техникой из искусственных и естественных водоемов устройство подъездных дорог, площадок для установки пожарных автомашин.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Организовать на подведомс</w:t>
      </w:r>
      <w:r w:rsidR="00693B12">
        <w:rPr>
          <w:sz w:val="28"/>
          <w:szCs w:val="28"/>
        </w:rPr>
        <w:t>твенной территории в апреле 2018</w:t>
      </w:r>
      <w:r>
        <w:rPr>
          <w:sz w:val="28"/>
          <w:szCs w:val="28"/>
        </w:rPr>
        <w:t xml:space="preserve"> года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месячник пожарной безопасности, в ходе которого провести: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очистку подвальных и чердачных помещений, технических подполий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жилищного фонда от мусора и других горючих материалов, обеспечить запрет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доступа посторонних лиц в указанные помещения;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ревизию технического состояния и при необходимости ремонт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электрооборудования;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инструктажи населения, работников организаций по мерам пожарной</w:t>
      </w:r>
    </w:p>
    <w:p w:rsidR="006F32FC" w:rsidRDefault="006F32FC" w:rsidP="006F32FC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безопасности, предупреждению пала сухой травы, действия в случае возникновения пожара;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мерах пожарной безопасности и</w:t>
      </w:r>
    </w:p>
    <w:p w:rsidR="006F32FC" w:rsidRDefault="006F32FC" w:rsidP="006F32F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пожаробезопасного</w:t>
      </w:r>
      <w:proofErr w:type="spellEnd"/>
      <w:r>
        <w:rPr>
          <w:sz w:val="28"/>
          <w:szCs w:val="28"/>
        </w:rPr>
        <w:t xml:space="preserve"> поведения; 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общественного (ведомственного) контроля за соблюдением требований пожарной безопасности, вывозом и уничтожением сгораемого мусора, очисткой территорий от сухой травы, обеспечением запрета доступа в подвальные и чердачные помещения посторонних лиц и т.д.</w:t>
      </w:r>
    </w:p>
    <w:p w:rsidR="006F32FC" w:rsidRDefault="006F32FC" w:rsidP="006F32FC">
      <w:pPr>
        <w:ind w:firstLine="708"/>
        <w:jc w:val="both"/>
        <w:rPr>
          <w:sz w:val="28"/>
          <w:szCs w:val="28"/>
        </w:rPr>
      </w:pPr>
    </w:p>
    <w:p w:rsidR="006F32FC" w:rsidRDefault="006F32FC" w:rsidP="006F32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 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путем размещения на  информационных стендах Администрации Вязьма-Брянского сельского поселения Вяземского района Смоленской области, и официальном сайте Администрации  Вязьма-Брянского сельского поселения Вяземского района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в информационно-телекоммуникационной сети «Интернет» </w:t>
      </w:r>
      <w:r>
        <w:rPr>
          <w:rFonts w:ascii="Times New Roman" w:hAnsi="Times New Roman" w:cs="Times New Roman"/>
          <w:color w:val="0000FF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вязьма-брянская.рф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FC" w:rsidRDefault="006F32FC" w:rsidP="006F32FC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</w:t>
      </w:r>
    </w:p>
    <w:p w:rsidR="006F32FC" w:rsidRDefault="006F32FC" w:rsidP="006F32FC">
      <w:pPr>
        <w:rPr>
          <w:sz w:val="28"/>
          <w:szCs w:val="28"/>
        </w:rPr>
      </w:pPr>
    </w:p>
    <w:p w:rsidR="006F32FC" w:rsidRDefault="006F32FC" w:rsidP="006F32FC">
      <w:pPr>
        <w:rPr>
          <w:sz w:val="28"/>
          <w:szCs w:val="28"/>
        </w:rPr>
      </w:pPr>
    </w:p>
    <w:p w:rsidR="006F32FC" w:rsidRDefault="006F32FC" w:rsidP="006F32FC">
      <w:pPr>
        <w:rPr>
          <w:sz w:val="28"/>
          <w:szCs w:val="28"/>
        </w:rPr>
      </w:pPr>
    </w:p>
    <w:p w:rsidR="006F32FC" w:rsidRDefault="006F32FC" w:rsidP="006F32FC">
      <w:pPr>
        <w:rPr>
          <w:sz w:val="28"/>
          <w:szCs w:val="28"/>
        </w:rPr>
      </w:pPr>
    </w:p>
    <w:p w:rsidR="006F32FC" w:rsidRDefault="00693B12" w:rsidP="006F32F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F3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3653">
        <w:rPr>
          <w:sz w:val="28"/>
          <w:szCs w:val="28"/>
        </w:rPr>
        <w:t xml:space="preserve"> </w:t>
      </w:r>
      <w:r w:rsidR="006F32FC">
        <w:rPr>
          <w:sz w:val="28"/>
          <w:szCs w:val="28"/>
        </w:rPr>
        <w:t xml:space="preserve">муниципального </w:t>
      </w:r>
      <w:r w:rsidR="004636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F32FC">
        <w:rPr>
          <w:sz w:val="28"/>
          <w:szCs w:val="28"/>
        </w:rPr>
        <w:t>образования</w:t>
      </w:r>
    </w:p>
    <w:p w:rsidR="006F32FC" w:rsidRDefault="00693B12" w:rsidP="006F32FC">
      <w:pPr>
        <w:rPr>
          <w:sz w:val="28"/>
          <w:szCs w:val="28"/>
        </w:rPr>
      </w:pPr>
      <w:r>
        <w:rPr>
          <w:sz w:val="28"/>
          <w:szCs w:val="28"/>
        </w:rPr>
        <w:t xml:space="preserve">Вязьма-Брянского </w:t>
      </w:r>
      <w:proofErr w:type="gramStart"/>
      <w:r>
        <w:rPr>
          <w:sz w:val="28"/>
          <w:szCs w:val="28"/>
        </w:rPr>
        <w:t xml:space="preserve">сельского  </w:t>
      </w:r>
      <w:r w:rsidR="006F32FC">
        <w:rPr>
          <w:sz w:val="28"/>
          <w:szCs w:val="28"/>
        </w:rPr>
        <w:t>поселения</w:t>
      </w:r>
      <w:proofErr w:type="gramEnd"/>
    </w:p>
    <w:p w:rsidR="006F32FC" w:rsidRDefault="006F32FC" w:rsidP="006F32FC">
      <w:pPr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</w:t>
      </w:r>
      <w:r w:rsidR="00693B12">
        <w:rPr>
          <w:sz w:val="28"/>
          <w:szCs w:val="28"/>
        </w:rPr>
        <w:t xml:space="preserve">         </w:t>
      </w:r>
      <w:r w:rsidR="00693B12">
        <w:rPr>
          <w:b/>
          <w:sz w:val="28"/>
          <w:szCs w:val="28"/>
        </w:rPr>
        <w:t xml:space="preserve">В.П. </w:t>
      </w:r>
      <w:proofErr w:type="spellStart"/>
      <w:r w:rsidR="00693B12">
        <w:rPr>
          <w:b/>
          <w:sz w:val="28"/>
          <w:szCs w:val="28"/>
        </w:rPr>
        <w:t>Шайторова</w:t>
      </w:r>
      <w:proofErr w:type="spellEnd"/>
    </w:p>
    <w:p w:rsidR="006F32FC" w:rsidRDefault="006F32FC" w:rsidP="006F32FC">
      <w:pPr>
        <w:rPr>
          <w:b/>
          <w:sz w:val="28"/>
          <w:szCs w:val="28"/>
        </w:rPr>
      </w:pPr>
    </w:p>
    <w:p w:rsidR="006F32FC" w:rsidRDefault="006F32FC" w:rsidP="006F32FC">
      <w:pPr>
        <w:rPr>
          <w:sz w:val="28"/>
          <w:szCs w:val="28"/>
        </w:rPr>
      </w:pPr>
    </w:p>
    <w:p w:rsidR="006F32FC" w:rsidRDefault="006F32FC" w:rsidP="006F32FC">
      <w:pPr>
        <w:rPr>
          <w:sz w:val="28"/>
          <w:szCs w:val="28"/>
        </w:rPr>
      </w:pPr>
    </w:p>
    <w:p w:rsidR="006F32FC" w:rsidRDefault="006F32FC" w:rsidP="006F32FC">
      <w:pPr>
        <w:rPr>
          <w:sz w:val="28"/>
          <w:szCs w:val="28"/>
        </w:rPr>
      </w:pPr>
    </w:p>
    <w:p w:rsidR="006F32FC" w:rsidRDefault="006F32FC" w:rsidP="006F32FC"/>
    <w:p w:rsidR="006F32FC" w:rsidRDefault="006F32FC" w:rsidP="006F32FC"/>
    <w:p w:rsidR="00F5167B" w:rsidRDefault="00F5167B"/>
    <w:sectPr w:rsidR="00F5167B" w:rsidSect="006F32F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FC"/>
    <w:rsid w:val="001470DA"/>
    <w:rsid w:val="00463653"/>
    <w:rsid w:val="00693B12"/>
    <w:rsid w:val="006F32FC"/>
    <w:rsid w:val="00930B2C"/>
    <w:rsid w:val="00DC720D"/>
    <w:rsid w:val="00EA2FA0"/>
    <w:rsid w:val="00F5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3F54"/>
  <w15:chartTrackingRefBased/>
  <w15:docId w15:val="{FDD55671-7ED6-4861-9512-6CDDEBBA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32FC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99"/>
    <w:locked/>
    <w:rsid w:val="006F32FC"/>
    <w:rPr>
      <w:rFonts w:ascii="Calibri" w:hAnsi="Calibri" w:cs="Calibri"/>
    </w:rPr>
  </w:style>
  <w:style w:type="paragraph" w:styleId="a5">
    <w:name w:val="No Spacing"/>
    <w:link w:val="a4"/>
    <w:uiPriority w:val="99"/>
    <w:qFormat/>
    <w:rsid w:val="006F32FC"/>
    <w:pPr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6F32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2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2018-03-14T10:59:00Z</cp:lastPrinted>
  <dcterms:created xsi:type="dcterms:W3CDTF">2017-03-07T07:49:00Z</dcterms:created>
  <dcterms:modified xsi:type="dcterms:W3CDTF">2018-03-14T10:59:00Z</dcterms:modified>
</cp:coreProperties>
</file>